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hAnsiTheme="minorHAnsi"/>
          <w:b/>
          <w:bCs/>
          <w:color w:val="000000"/>
          <w:kern w:val="0"/>
          <w:sz w:val="27"/>
          <w:szCs w:val="27"/>
          <w:lang w:val="en-US" w:eastAsia="zh-CN" w:bidi="ar"/>
        </w:rPr>
      </w:pPr>
      <w:r>
        <w:rPr>
          <w:rFonts w:hint="eastAsia" w:ascii="仿宋_GB2312" w:eastAsia="仿宋_GB2312" w:cs="仿宋_GB2312" w:hAnsiTheme="minorHAnsi"/>
          <w:b/>
          <w:bCs/>
          <w:color w:val="000000"/>
          <w:kern w:val="0"/>
          <w:sz w:val="27"/>
          <w:szCs w:val="27"/>
          <w:lang w:val="en-US" w:eastAsia="zh-CN" w:bidi="ar"/>
        </w:rPr>
        <w:t>上海工商外国语职业学院</w:t>
      </w:r>
    </w:p>
    <w:p>
      <w:pPr>
        <w:jc w:val="center"/>
        <w:rPr>
          <w:rFonts w:hint="eastAsia" w:ascii="仿宋_GB2312" w:eastAsia="仿宋_GB2312" w:cs="仿宋_GB2312" w:hAnsiTheme="minorHAnsi"/>
          <w:b/>
          <w:bCs/>
          <w:color w:val="000000"/>
          <w:kern w:val="0"/>
          <w:sz w:val="27"/>
          <w:szCs w:val="27"/>
          <w:lang w:val="en-US" w:eastAsia="zh-CN" w:bidi="ar"/>
        </w:rPr>
      </w:pPr>
      <w:r>
        <w:rPr>
          <w:rFonts w:hint="eastAsia" w:ascii="仿宋_GB2312" w:eastAsia="仿宋_GB2312" w:cs="仿宋_GB2312" w:hAnsiTheme="minorHAnsi"/>
          <w:b/>
          <w:bCs/>
          <w:color w:val="000000"/>
          <w:kern w:val="0"/>
          <w:sz w:val="27"/>
          <w:szCs w:val="27"/>
          <w:lang w:val="en-US" w:eastAsia="zh-CN" w:bidi="ar"/>
        </w:rPr>
        <w:t>关于学生参加校外竞赛获奖奖励条例</w:t>
      </w:r>
    </w:p>
    <w:p>
      <w:pPr>
        <w:jc w:val="center"/>
        <w:rPr>
          <w:rFonts w:hint="eastAsia" w:ascii="仿宋_GB2312" w:eastAsia="仿宋_GB2312" w:cs="仿宋_GB2312" w:hAnsiTheme="minorHAnsi"/>
          <w:b/>
          <w:bCs/>
          <w:color w:val="000000"/>
          <w:kern w:val="0"/>
          <w:sz w:val="27"/>
          <w:szCs w:val="27"/>
          <w:lang w:val="en-US" w:eastAsia="zh-CN" w:bidi="ar"/>
        </w:rPr>
      </w:pPr>
      <w:r>
        <w:rPr>
          <w:rFonts w:hint="eastAsia" w:ascii="仿宋_GB2312" w:eastAsia="仿宋_GB2312" w:cs="仿宋_GB2312"/>
          <w:b/>
          <w:bCs/>
          <w:color w:val="000000"/>
          <w:kern w:val="0"/>
          <w:sz w:val="27"/>
          <w:szCs w:val="27"/>
          <w:lang w:val="en-US" w:eastAsia="zh-CN" w:bidi="ar"/>
        </w:rPr>
        <w:t>（学校“</w:t>
      </w:r>
      <w:r>
        <w:rPr>
          <w:rFonts w:hint="eastAsia" w:ascii="仿宋_GB2312" w:eastAsia="仿宋_GB2312" w:cs="仿宋_GB2312"/>
          <w:b/>
          <w:bCs/>
          <w:color w:val="000000"/>
          <w:kern w:val="0"/>
          <w:sz w:val="27"/>
          <w:szCs w:val="27"/>
          <w:highlight w:val="yellow"/>
          <w:lang w:val="en-US" w:eastAsia="zh-CN" w:bidi="ar"/>
        </w:rPr>
        <w:t>树人</w:t>
      </w:r>
      <w:r>
        <w:rPr>
          <w:rFonts w:hint="eastAsia" w:ascii="仿宋_GB2312" w:eastAsia="仿宋_GB2312" w:cs="仿宋_GB2312"/>
          <w:b/>
          <w:bCs/>
          <w:color w:val="000000"/>
          <w:kern w:val="0"/>
          <w:sz w:val="27"/>
          <w:szCs w:val="27"/>
          <w:lang w:val="en-US" w:eastAsia="zh-CN" w:bidi="ar"/>
        </w:rPr>
        <w:t>”奖学金）</w:t>
      </w:r>
    </w:p>
    <w:p>
      <w:pPr>
        <w:jc w:val="center"/>
        <w:rPr>
          <w:rFonts w:hint="eastAsia" w:ascii="仿宋_GB2312" w:eastAsia="仿宋_GB2312" w:cs="仿宋_GB2312" w:hAnsiTheme="minorHAnsi"/>
          <w:b w:val="0"/>
          <w:bCs w:val="0"/>
          <w:color w:val="000000"/>
          <w:kern w:val="0"/>
          <w:sz w:val="27"/>
          <w:szCs w:val="27"/>
          <w:lang w:val="en-US" w:eastAsia="zh-CN" w:bidi="ar"/>
        </w:rPr>
      </w:pPr>
      <w:r>
        <w:rPr>
          <w:rFonts w:hint="eastAsia" w:ascii="仿宋_GB2312" w:eastAsia="仿宋_GB2312" w:cs="仿宋_GB2312" w:hAnsiTheme="minorHAnsi"/>
          <w:b w:val="0"/>
          <w:bCs w:val="0"/>
          <w:color w:val="000000"/>
          <w:kern w:val="0"/>
          <w:sz w:val="27"/>
          <w:szCs w:val="27"/>
          <w:lang w:val="en-US" w:eastAsia="zh-CN" w:bidi="ar"/>
        </w:rPr>
        <w:t>（讨论稿）</w:t>
      </w:r>
    </w:p>
    <w:p>
      <w:pPr>
        <w:rPr>
          <w:rFonts w:hint="eastAsia"/>
          <w:lang w:val="en-US" w:eastAsia="zh-CN"/>
        </w:rPr>
      </w:pPr>
    </w:p>
    <w:p>
      <w:pPr>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ascii="仿宋_GB2312" w:eastAsia="仿宋_GB2312" w:cs="仿宋_GB2312"/>
          <w:sz w:val="28"/>
          <w:szCs w:val="28"/>
        </w:rPr>
      </w:pPr>
      <w:r>
        <w:rPr>
          <w:rFonts w:ascii="仿宋_GB2312" w:eastAsia="仿宋_GB2312" w:cs="仿宋_GB2312"/>
          <w:sz w:val="28"/>
          <w:szCs w:val="28"/>
        </w:rPr>
        <w:t>为了贯彻</w:t>
      </w:r>
      <w:r>
        <w:rPr>
          <w:rFonts w:hint="eastAsia" w:ascii="仿宋_GB2312" w:eastAsia="仿宋_GB2312" w:cs="仿宋_GB2312"/>
          <w:sz w:val="28"/>
          <w:szCs w:val="28"/>
          <w:lang w:eastAsia="zh-CN"/>
        </w:rPr>
        <w:t>立德树人的</w:t>
      </w:r>
      <w:r>
        <w:rPr>
          <w:rFonts w:ascii="仿宋_GB2312" w:eastAsia="仿宋_GB2312" w:cs="仿宋_GB2312"/>
          <w:sz w:val="28"/>
          <w:szCs w:val="28"/>
        </w:rPr>
        <w:t>理念，大力实施素质拓展计划，提升广大在校生的综合素质，鼓励有特长的同学充分施展才华，学</w:t>
      </w:r>
      <w:r>
        <w:rPr>
          <w:rFonts w:hint="eastAsia" w:ascii="仿宋_GB2312" w:eastAsia="仿宋_GB2312" w:cs="仿宋_GB2312"/>
          <w:sz w:val="28"/>
          <w:szCs w:val="28"/>
          <w:lang w:eastAsia="zh-CN"/>
        </w:rPr>
        <w:t>校</w:t>
      </w:r>
      <w:r>
        <w:rPr>
          <w:rFonts w:ascii="仿宋_GB2312" w:eastAsia="仿宋_GB2312" w:cs="仿宋_GB2312"/>
          <w:sz w:val="28"/>
          <w:szCs w:val="28"/>
        </w:rPr>
        <w:t>积极支持学生参加</w:t>
      </w:r>
      <w:r>
        <w:rPr>
          <w:rFonts w:hint="eastAsia" w:ascii="仿宋_GB2312" w:eastAsia="仿宋_GB2312" w:cs="仿宋_GB2312"/>
          <w:sz w:val="28"/>
          <w:szCs w:val="28"/>
          <w:lang w:eastAsia="zh-CN"/>
        </w:rPr>
        <w:t>校外各级</w:t>
      </w:r>
      <w:r>
        <w:rPr>
          <w:rFonts w:ascii="仿宋_GB2312" w:eastAsia="仿宋_GB2312" w:cs="仿宋_GB2312"/>
          <w:sz w:val="28"/>
          <w:szCs w:val="28"/>
        </w:rPr>
        <w:t>各类竞赛活动。</w:t>
      </w:r>
      <w:r>
        <w:rPr>
          <w:rFonts w:hint="eastAsia" w:ascii="仿宋_GB2312" w:eastAsia="仿宋_GB2312" w:cs="仿宋_GB2312"/>
          <w:sz w:val="28"/>
          <w:szCs w:val="28"/>
          <w:lang w:eastAsia="zh-CN"/>
        </w:rPr>
        <w:t>学校特设“树人”奖学金，该奖学金主要是对</w:t>
      </w:r>
      <w:r>
        <w:rPr>
          <w:rFonts w:ascii="仿宋_GB2312" w:eastAsia="仿宋_GB2312" w:cs="仿宋_GB2312"/>
          <w:sz w:val="28"/>
          <w:szCs w:val="28"/>
        </w:rPr>
        <w:t>在校外竞赛活动中获奖的</w:t>
      </w:r>
      <w:r>
        <w:rPr>
          <w:rFonts w:hint="eastAsia" w:ascii="仿宋_GB2312" w:eastAsia="仿宋_GB2312" w:cs="仿宋_GB2312"/>
          <w:sz w:val="28"/>
          <w:szCs w:val="28"/>
          <w:lang w:eastAsia="zh-CN"/>
        </w:rPr>
        <w:t>学生进行奖励，以此开发学生的学习潜能，展现学生的学习成效，积极争取荣誉为校争光。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jc w:val="left"/>
        <w:textAlignment w:val="auto"/>
        <w:outlineLvl w:val="9"/>
        <w:rPr>
          <w:rFonts w:ascii="仿宋_GB2312" w:eastAsia="仿宋_GB2312" w:cs="仿宋_GB2312"/>
          <w:sz w:val="28"/>
          <w:szCs w:val="28"/>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jc w:val="left"/>
        <w:textAlignment w:val="auto"/>
        <w:outlineLvl w:val="9"/>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一、奖励对象及范围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ascii="仿宋_GB2312" w:eastAsia="仿宋_GB2312" w:cs="仿宋_GB2312"/>
          <w:sz w:val="28"/>
          <w:szCs w:val="28"/>
        </w:rPr>
      </w:pPr>
      <w:r>
        <w:rPr>
          <w:rFonts w:hint="eastAsia" w:ascii="仿宋_GB2312" w:eastAsia="仿宋_GB2312" w:cs="仿宋_GB2312"/>
          <w:sz w:val="28"/>
          <w:szCs w:val="28"/>
          <w:lang w:val="en-US" w:eastAsia="zh-CN"/>
        </w:rPr>
        <w:t>1、</w:t>
      </w:r>
      <w:r>
        <w:rPr>
          <w:rFonts w:ascii="仿宋_GB2312" w:eastAsia="仿宋_GB2312" w:cs="仿宋_GB2312"/>
          <w:sz w:val="28"/>
          <w:szCs w:val="28"/>
        </w:rPr>
        <w:t>本</w:t>
      </w:r>
      <w:r>
        <w:rPr>
          <w:rFonts w:hint="eastAsia" w:ascii="仿宋_GB2312" w:eastAsia="仿宋_GB2312" w:cs="仿宋_GB2312"/>
          <w:sz w:val="28"/>
          <w:szCs w:val="28"/>
          <w:lang w:eastAsia="zh-CN"/>
        </w:rPr>
        <w:t>条例</w:t>
      </w:r>
      <w:r>
        <w:rPr>
          <w:rFonts w:ascii="仿宋_GB2312" w:eastAsia="仿宋_GB2312" w:cs="仿宋_GB2312"/>
          <w:sz w:val="28"/>
          <w:szCs w:val="28"/>
        </w:rPr>
        <w:t>适用于</w:t>
      </w:r>
      <w:r>
        <w:rPr>
          <w:rFonts w:hint="eastAsia" w:ascii="仿宋_GB2312" w:eastAsia="仿宋_GB2312" w:cs="仿宋_GB2312"/>
          <w:sz w:val="28"/>
          <w:szCs w:val="28"/>
          <w:lang w:eastAsia="zh-CN"/>
        </w:rPr>
        <w:t>以上海工商外国语职业学院名义外出参加各级各类</w:t>
      </w:r>
      <w:r>
        <w:rPr>
          <w:rFonts w:ascii="仿宋_GB2312" w:eastAsia="仿宋_GB2312" w:cs="仿宋_GB2312"/>
          <w:sz w:val="28"/>
          <w:szCs w:val="28"/>
        </w:rPr>
        <w:t>校外竞赛活动中取得成绩和荣誉的</w:t>
      </w:r>
      <w:r>
        <w:rPr>
          <w:rFonts w:hint="eastAsia" w:ascii="仿宋_GB2312" w:eastAsia="仿宋_GB2312" w:cs="仿宋_GB2312"/>
          <w:sz w:val="28"/>
          <w:szCs w:val="28"/>
          <w:lang w:eastAsia="zh-CN"/>
        </w:rPr>
        <w:t>学生</w:t>
      </w:r>
      <w:r>
        <w:rPr>
          <w:rFonts w:ascii="仿宋_GB2312" w:eastAsia="仿宋_GB2312" w:cs="仿宋_GB2312"/>
          <w:sz w:val="28"/>
          <w:szCs w:val="28"/>
        </w:rPr>
        <w:t>奖励。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default" w:ascii="仿宋_GB2312" w:eastAsia="仿宋_GB2312" w:cs="仿宋_GB2312"/>
          <w:sz w:val="28"/>
          <w:szCs w:val="28"/>
        </w:rPr>
      </w:pPr>
      <w:r>
        <w:rPr>
          <w:rFonts w:ascii="仿宋_GB2312" w:eastAsia="仿宋_GB2312" w:cs="仿宋_GB2312"/>
          <w:sz w:val="28"/>
          <w:szCs w:val="28"/>
        </w:rPr>
        <w:t>凡在</w:t>
      </w:r>
      <w:r>
        <w:rPr>
          <w:rFonts w:hint="default" w:ascii="仿宋_GB2312" w:eastAsia="仿宋_GB2312" w:cs="仿宋_GB2312"/>
          <w:sz w:val="28"/>
          <w:szCs w:val="28"/>
        </w:rPr>
        <w:t>思想政治与道德素养、社会实践与志愿服务、科技学术与创新创业、文化艺术与身心发展、社团活动与社会工作、技能培训及其他等大学生竞赛中取得本办法所规定成绩或荣誉的学生，均按照本办法给予奖励。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2、本条例所对应的比赛为国家级、省市级主办的各类校外竞赛。竞赛的级别以获奖证书的落款盖章为依据。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（1）国家级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国家一级竞赛：国家教育、行业主管部（委）等单独或联合举办的全国比赛；</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国家二级竞赛：国家级行业协会、教育部行业指导委员会、教育部教学指导委员会组织的全国比赛。</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省市级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省市级一级竞赛：省、市政府各厅局（委）等单独或联合举办的全市比赛；知名企业（院校）冠名举办的技能竞赛；</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省市级二级竞赛：各区、市级行业协会、市级教学指导委员会组织的竞赛；省际比武竞赛、区域间的竞赛。</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49"/>
        <w:jc w:val="left"/>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jc w:val="left"/>
        <w:textAlignment w:val="auto"/>
        <w:outlineLvl w:val="9"/>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奖励细则</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jc w:val="left"/>
        <w:textAlignment w:val="auto"/>
        <w:outlineLvl w:val="9"/>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学校对于</w:t>
      </w:r>
      <w:r>
        <w:rPr>
          <w:rFonts w:hint="default" w:ascii="仿宋_GB2312" w:eastAsia="仿宋_GB2312" w:cs="仿宋_GB2312"/>
          <w:sz w:val="28"/>
          <w:szCs w:val="28"/>
        </w:rPr>
        <w:t>参加</w:t>
      </w:r>
      <w:r>
        <w:rPr>
          <w:rFonts w:hint="eastAsia" w:ascii="仿宋_GB2312" w:eastAsia="仿宋_GB2312" w:cs="仿宋_GB2312"/>
          <w:sz w:val="28"/>
          <w:szCs w:val="28"/>
          <w:lang w:eastAsia="zh-CN"/>
        </w:rPr>
        <w:t>校外各级</w:t>
      </w:r>
      <w:r>
        <w:rPr>
          <w:rFonts w:hint="default" w:ascii="仿宋_GB2312" w:eastAsia="仿宋_GB2312" w:cs="仿宋_GB2312"/>
          <w:sz w:val="28"/>
          <w:szCs w:val="28"/>
        </w:rPr>
        <w:t>各类竞赛</w:t>
      </w:r>
      <w:r>
        <w:rPr>
          <w:rFonts w:hint="eastAsia" w:ascii="仿宋_GB2312" w:eastAsia="仿宋_GB2312" w:cs="仿宋_GB2312"/>
          <w:sz w:val="28"/>
          <w:szCs w:val="28"/>
          <w:lang w:eastAsia="zh-CN"/>
        </w:rPr>
        <w:t>获奖的学生，进行发文表彰，同时给予对应所获奖项的级别和名次的奖励。具体奖励金额如下：</w:t>
      </w:r>
    </w:p>
    <w:p>
      <w:pPr>
        <w:pStyle w:val="2"/>
        <w:keepNext w:val="0"/>
        <w:keepLines w:val="0"/>
        <w:widowControl/>
        <w:numPr>
          <w:ilvl w:val="0"/>
          <w:numId w:val="0"/>
        </w:numPr>
        <w:suppressLineNumbers w:val="0"/>
        <w:snapToGrid w:val="0"/>
        <w:spacing w:before="0" w:beforeAutospacing="0" w:after="0" w:afterAutospacing="0" w:line="280" w:lineRule="atLeast"/>
        <w:ind w:right="0" w:rightChars="0" w:firstLine="560"/>
        <w:rPr>
          <w:rFonts w:hint="eastAsia" w:ascii="仿宋_GB2312" w:eastAsia="仿宋_GB2312" w:cs="仿宋_GB2312"/>
          <w:sz w:val="28"/>
          <w:szCs w:val="28"/>
          <w:lang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2"/>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lang w:eastAsia="zh-CN"/>
              </w:rPr>
              <w:t>级别</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名次</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国家级</w:t>
            </w:r>
          </w:p>
        </w:tc>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一级</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三等奖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二级</w:t>
            </w: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三等奖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省市级</w:t>
            </w:r>
          </w:p>
        </w:tc>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一级</w:t>
            </w: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三等奖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restart"/>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二级</w:t>
            </w: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一等奖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二等奖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0" w:type="dxa"/>
            <w:vMerge w:val="continue"/>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eastAsia="zh-CN"/>
              </w:rPr>
            </w:pPr>
          </w:p>
        </w:tc>
        <w:tc>
          <w:tcPr>
            <w:tcW w:w="2131" w:type="dxa"/>
            <w:textDirection w:val="lrTb"/>
            <w:vAlign w:val="center"/>
          </w:tcPr>
          <w:p>
            <w:pPr>
              <w:pStyle w:val="2"/>
              <w:keepNext w:val="0"/>
              <w:keepLines w:val="0"/>
              <w:widowControl/>
              <w:numPr>
                <w:ilvl w:val="0"/>
                <w:numId w:val="0"/>
              </w:numPr>
              <w:suppressLineNumbers w:val="0"/>
              <w:snapToGrid w:val="0"/>
              <w:spacing w:before="0" w:beforeAutospacing="0" w:after="0" w:afterAutospacing="0" w:line="280" w:lineRule="atLeast"/>
              <w:ind w:left="0" w:leftChars="0" w:right="0" w:rightChars="0" w:firstLine="0" w:firstLineChars="0"/>
              <w:jc w:val="center"/>
              <w:rPr>
                <w:rFonts w:hint="eastAsia" w:ascii="仿宋_GB2312" w:eastAsia="仿宋_GB2312" w:cs="仿宋_GB2312"/>
                <w:sz w:val="28"/>
                <w:szCs w:val="28"/>
                <w:vertAlign w:val="baseline"/>
                <w:lang w:eastAsia="zh-CN"/>
              </w:rPr>
            </w:pPr>
            <w:r>
              <w:rPr>
                <w:rFonts w:hint="eastAsia" w:ascii="仿宋_GB2312" w:eastAsia="仿宋_GB2312" w:cs="仿宋_GB2312"/>
                <w:sz w:val="28"/>
                <w:szCs w:val="28"/>
                <w:vertAlign w:val="baseline"/>
                <w:lang w:eastAsia="zh-CN"/>
              </w:rPr>
              <w:t>三等奖</w:t>
            </w:r>
          </w:p>
        </w:tc>
        <w:tc>
          <w:tcPr>
            <w:tcW w:w="2131" w:type="dxa"/>
            <w:vAlign w:val="center"/>
          </w:tcPr>
          <w:p>
            <w:pPr>
              <w:pStyle w:val="2"/>
              <w:keepNext w:val="0"/>
              <w:keepLines w:val="0"/>
              <w:widowControl/>
              <w:numPr>
                <w:ilvl w:val="0"/>
                <w:numId w:val="0"/>
              </w:numPr>
              <w:suppressLineNumbers w:val="0"/>
              <w:snapToGrid w:val="0"/>
              <w:spacing w:before="0" w:beforeAutospacing="0" w:after="0" w:afterAutospacing="0" w:line="280" w:lineRule="atLeast"/>
              <w:ind w:right="0" w:rightChars="0"/>
              <w:jc w:val="center"/>
              <w:rPr>
                <w:rFonts w:hint="eastAsia" w:ascii="仿宋_GB2312" w:eastAsia="仿宋_GB2312" w:cs="仿宋_GB2312"/>
                <w:sz w:val="28"/>
                <w:szCs w:val="28"/>
                <w:vertAlign w:val="baseline"/>
                <w:lang w:val="en-US" w:eastAsia="zh-CN"/>
              </w:rPr>
            </w:pPr>
            <w:r>
              <w:rPr>
                <w:rFonts w:hint="eastAsia" w:ascii="仿宋_GB2312" w:eastAsia="仿宋_GB2312" w:cs="仿宋_GB2312"/>
                <w:sz w:val="28"/>
                <w:szCs w:val="28"/>
                <w:vertAlign w:val="baseline"/>
                <w:lang w:val="en-US" w:eastAsia="zh-CN"/>
              </w:rPr>
              <w:t>200</w:t>
            </w:r>
          </w:p>
        </w:tc>
      </w:tr>
    </w:tbl>
    <w:p>
      <w:pPr>
        <w:pStyle w:val="2"/>
        <w:keepNext w:val="0"/>
        <w:keepLines w:val="0"/>
        <w:widowControl/>
        <w:numPr>
          <w:ilvl w:val="0"/>
          <w:numId w:val="0"/>
        </w:numPr>
        <w:suppressLineNumbers w:val="0"/>
        <w:snapToGrid w:val="0"/>
        <w:spacing w:before="0" w:beforeAutospacing="0" w:after="0" w:afterAutospacing="0" w:line="280" w:lineRule="atLeast"/>
        <w:ind w:right="0" w:rightChars="0" w:firstLine="560"/>
        <w:rPr>
          <w:rFonts w:hint="eastAsia" w:ascii="仿宋_GB2312" w:eastAsia="仿宋_GB2312" w:cs="仿宋_GB2312"/>
          <w:sz w:val="28"/>
          <w:szCs w:val="28"/>
          <w:lang w:eastAsia="zh-CN"/>
        </w:rPr>
      </w:pP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firstLine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本条例对学生获得国家级、省市级竞赛一等奖、二等奖、三等奖给予奖励。若比赛中设有特等奖，则该项比赛的奖励等级依次下降一级，三等奖不列入奖励范围。</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firstLineChars="0"/>
        <w:textAlignment w:val="auto"/>
        <w:outlineLvl w:val="9"/>
        <w:rPr>
          <w:rFonts w:hint="eastAsia" w:ascii="仿宋_GB2312" w:eastAsia="仿宋_GB2312" w:cs="仿宋_GB2312"/>
          <w:sz w:val="28"/>
          <w:szCs w:val="28"/>
          <w:highlight w:val="none"/>
          <w:lang w:val="en-US" w:eastAsia="zh-CN"/>
        </w:rPr>
      </w:pPr>
      <w:r>
        <w:rPr>
          <w:rFonts w:hint="eastAsia" w:ascii="仿宋_GB2312" w:eastAsia="仿宋_GB2312" w:cs="仿宋_GB2312"/>
          <w:sz w:val="28"/>
          <w:szCs w:val="28"/>
          <w:highlight w:val="none"/>
          <w:lang w:val="en-US" w:eastAsia="zh-CN"/>
        </w:rPr>
        <w:t>对于学生团体获奖项目奖励，如团体人数在3—5人，奖励金额按个人奖项相应级别奖金额度的3倍发放；如团体人数在5人以上，奖励金额按个人奖项相应级别奖金额度的5倍发放。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pPr>
      <w:r>
        <w:rPr>
          <w:rFonts w:hint="eastAsia" w:ascii="仿宋_GB2312" w:eastAsia="仿宋_GB2312" w:cs="仿宋_GB2312"/>
          <w:sz w:val="28"/>
          <w:szCs w:val="28"/>
          <w:lang w:val="en-US" w:eastAsia="zh-CN"/>
        </w:rPr>
        <w:t>4、</w:t>
      </w:r>
      <w:r>
        <w:rPr>
          <w:rFonts w:hint="default" w:ascii="仿宋_GB2312" w:eastAsia="仿宋_GB2312" w:cs="仿宋_GB2312"/>
          <w:sz w:val="28"/>
          <w:szCs w:val="28"/>
        </w:rPr>
        <w:t>同一项目同时获得不同级别的荣誉，按照最高级别给予奖励，不重复奖励。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default" w:ascii="仿宋_GB2312" w:eastAsia="仿宋_GB2312" w:cs="仿宋_GB2312"/>
          <w:sz w:val="28"/>
          <w:szCs w:val="28"/>
        </w:rPr>
      </w:pPr>
      <w:r>
        <w:rPr>
          <w:rFonts w:hint="eastAsia" w:ascii="仿宋_GB2312" w:eastAsia="仿宋_GB2312" w:cs="仿宋_GB2312"/>
          <w:sz w:val="28"/>
          <w:szCs w:val="28"/>
          <w:lang w:val="en-US" w:eastAsia="zh-CN"/>
        </w:rPr>
        <w:t>5、</w:t>
      </w:r>
      <w:r>
        <w:rPr>
          <w:rFonts w:hint="default" w:ascii="仿宋_GB2312" w:eastAsia="仿宋_GB2312" w:cs="仿宋_GB2312"/>
          <w:sz w:val="28"/>
          <w:szCs w:val="28"/>
        </w:rPr>
        <w:t>学</w:t>
      </w:r>
      <w:r>
        <w:rPr>
          <w:rFonts w:hint="eastAsia" w:ascii="仿宋_GB2312" w:eastAsia="仿宋_GB2312" w:cs="仿宋_GB2312"/>
          <w:sz w:val="28"/>
          <w:szCs w:val="28"/>
          <w:lang w:eastAsia="zh-CN"/>
        </w:rPr>
        <w:t>校</w:t>
      </w:r>
      <w:r>
        <w:rPr>
          <w:rFonts w:hint="default" w:ascii="仿宋_GB2312" w:eastAsia="仿宋_GB2312" w:cs="仿宋_GB2312"/>
          <w:sz w:val="28"/>
          <w:szCs w:val="28"/>
        </w:rPr>
        <w:t>根据其他规定或决定已给予奖励的，</w:t>
      </w:r>
      <w:r>
        <w:rPr>
          <w:rFonts w:hint="eastAsia" w:ascii="仿宋_GB2312" w:eastAsia="仿宋_GB2312" w:cs="仿宋_GB2312"/>
          <w:sz w:val="28"/>
          <w:szCs w:val="28"/>
          <w:highlight w:val="none"/>
          <w:lang w:eastAsia="zh-CN"/>
        </w:rPr>
        <w:t>一般</w:t>
      </w:r>
      <w:r>
        <w:rPr>
          <w:rFonts w:hint="default" w:ascii="仿宋_GB2312" w:eastAsia="仿宋_GB2312" w:cs="仿宋_GB2312"/>
          <w:sz w:val="28"/>
          <w:szCs w:val="28"/>
        </w:rPr>
        <w:t>不再根据本</w:t>
      </w:r>
      <w:r>
        <w:rPr>
          <w:rFonts w:hint="eastAsia" w:ascii="仿宋_GB2312" w:eastAsia="仿宋_GB2312" w:cs="仿宋_GB2312"/>
          <w:sz w:val="28"/>
          <w:szCs w:val="28"/>
          <w:lang w:eastAsia="zh-CN"/>
        </w:rPr>
        <w:t>条例</w:t>
      </w:r>
      <w:r>
        <w:rPr>
          <w:rFonts w:hint="default" w:ascii="仿宋_GB2312" w:eastAsia="仿宋_GB2312" w:cs="仿宋_GB2312"/>
          <w:sz w:val="28"/>
          <w:szCs w:val="28"/>
        </w:rPr>
        <w:t>重复奖励。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highlight w:val="none"/>
          <w:lang w:val="en-US" w:eastAsia="zh-CN"/>
        </w:rPr>
        <w:t>6、在</w:t>
      </w:r>
      <w:r>
        <w:rPr>
          <w:rFonts w:hint="eastAsia" w:ascii="仿宋_GB2312" w:eastAsia="仿宋_GB2312" w:cs="仿宋_GB2312"/>
          <w:sz w:val="28"/>
          <w:szCs w:val="28"/>
          <w:lang w:val="en-US" w:eastAsia="zh-CN"/>
        </w:rPr>
        <w:t>国内外比赛中，获得重大影响或作出突出贡献的学生奖励由校长办公会讨论决定。</w:t>
      </w:r>
    </w:p>
    <w:p>
      <w:pPr>
        <w:keepNext w:val="0"/>
        <w:keepLines w:val="0"/>
        <w:pageBreakBefore w:val="0"/>
        <w:kinsoku/>
        <w:wordWrap/>
        <w:overflowPunct/>
        <w:topLinePunct w:val="0"/>
        <w:autoSpaceDE/>
        <w:autoSpaceDN/>
        <w:bidi w:val="0"/>
        <w:adjustRightInd/>
        <w:spacing w:line="300" w:lineRule="auto"/>
        <w:ind w:left="0" w:leftChars="0" w:right="0" w:rightChars="0"/>
        <w:textAlignment w:val="auto"/>
        <w:outlineLvl w:val="9"/>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三、评定程序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1、申报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（1）时间：随时申报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（2）程序：</w:t>
      </w:r>
      <w:r>
        <w:rPr>
          <w:rFonts w:hint="default" w:ascii="仿宋_GB2312" w:eastAsia="仿宋_GB2312" w:cs="仿宋_GB2312"/>
          <w:sz w:val="28"/>
          <w:szCs w:val="28"/>
          <w:lang w:val="en-US" w:eastAsia="zh-CN"/>
        </w:rPr>
        <w:t>由获奖集体或个人填写《</w:t>
      </w:r>
      <w:r>
        <w:rPr>
          <w:rFonts w:hint="eastAsia" w:ascii="仿宋_GB2312" w:eastAsia="仿宋_GB2312" w:cs="仿宋_GB2312"/>
          <w:sz w:val="28"/>
          <w:szCs w:val="28"/>
          <w:lang w:val="en-US" w:eastAsia="zh-CN"/>
        </w:rPr>
        <w:t>上海工商外国语职业</w:t>
      </w:r>
      <w:r>
        <w:rPr>
          <w:rFonts w:hint="default" w:ascii="仿宋_GB2312" w:eastAsia="仿宋_GB2312" w:cs="仿宋_GB2312"/>
          <w:sz w:val="28"/>
          <w:szCs w:val="28"/>
          <w:lang w:val="en-US" w:eastAsia="zh-CN"/>
        </w:rPr>
        <w:t>学院学生参加校外</w:t>
      </w:r>
      <w:r>
        <w:rPr>
          <w:rFonts w:hint="eastAsia" w:ascii="仿宋_GB2312" w:eastAsia="仿宋_GB2312" w:cs="仿宋_GB2312"/>
          <w:sz w:val="28"/>
          <w:szCs w:val="28"/>
          <w:lang w:val="en-US" w:eastAsia="zh-CN"/>
        </w:rPr>
        <w:t>竞赛获奖</w:t>
      </w:r>
      <w:r>
        <w:rPr>
          <w:rFonts w:hint="default" w:ascii="仿宋_GB2312" w:eastAsia="仿宋_GB2312" w:cs="仿宋_GB2312"/>
          <w:sz w:val="28"/>
          <w:szCs w:val="28"/>
          <w:lang w:val="en-US" w:eastAsia="zh-CN"/>
        </w:rPr>
        <w:t>奖励</w:t>
      </w:r>
      <w:r>
        <w:rPr>
          <w:rFonts w:hint="eastAsia" w:ascii="仿宋_GB2312" w:eastAsia="仿宋_GB2312" w:cs="仿宋_GB2312"/>
          <w:sz w:val="28"/>
          <w:szCs w:val="28"/>
          <w:lang w:val="en-US" w:eastAsia="zh-CN"/>
        </w:rPr>
        <w:t>申报</w:t>
      </w:r>
      <w:r>
        <w:rPr>
          <w:rFonts w:hint="default" w:ascii="仿宋_GB2312" w:eastAsia="仿宋_GB2312" w:cs="仿宋_GB2312"/>
          <w:sz w:val="28"/>
          <w:szCs w:val="28"/>
          <w:lang w:val="en-US" w:eastAsia="zh-CN"/>
        </w:rPr>
        <w:t>表》</w:t>
      </w:r>
      <w:r>
        <w:rPr>
          <w:rFonts w:hint="eastAsia" w:ascii="仿宋_GB2312" w:eastAsia="仿宋_GB2312" w:cs="仿宋_GB2312"/>
          <w:sz w:val="28"/>
          <w:szCs w:val="28"/>
          <w:lang w:val="en-US" w:eastAsia="zh-CN"/>
        </w:rPr>
        <w:t>，由所在院系负责人审核后，同相关获奖证明原件一起交学生处。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2、审定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由学生处、教务处对申报材料进行审核后，确定等级，上报学校校长办公会审定。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firstLine="56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学校对奖励结果进行公示，公示期满后由学校发文表彰，并给予相应的奖励。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3、学校每年5月份进行集中表彰和奖励发放。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四、本条例自2016—2017学年第二学期起执行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五、本条例由学生处负责解释。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上海工商外国语职业学院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2017年3月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p>
    <w:p>
      <w:pPr>
        <w:pStyle w:val="2"/>
        <w:keepNext w:val="0"/>
        <w:keepLines w:val="0"/>
        <w:widowControl/>
        <w:numPr>
          <w:ilvl w:val="0"/>
          <w:numId w:val="0"/>
        </w:numPr>
        <w:suppressLineNumbers w:val="0"/>
        <w:snapToGrid w:val="0"/>
        <w:spacing w:before="0" w:beforeAutospacing="0" w:after="0" w:afterAutospacing="0" w:line="280" w:lineRule="atLeast"/>
        <w:ind w:right="0" w:rightChars="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附表：</w:t>
      </w:r>
    </w:p>
    <w:p>
      <w:pPr>
        <w:numPr>
          <w:ilvl w:val="0"/>
          <w:numId w:val="0"/>
        </w:numPr>
        <w:jc w:val="center"/>
        <w:rPr>
          <w:rFonts w:hint="default"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上海工商外国语职业</w:t>
      </w:r>
      <w:r>
        <w:rPr>
          <w:rFonts w:hint="default" w:ascii="仿宋_GB2312" w:eastAsia="仿宋_GB2312" w:cs="仿宋_GB2312"/>
          <w:b/>
          <w:bCs/>
          <w:sz w:val="28"/>
          <w:szCs w:val="28"/>
          <w:lang w:val="en-US" w:eastAsia="zh-CN"/>
        </w:rPr>
        <w:t>学院学生</w:t>
      </w:r>
      <w:r>
        <w:rPr>
          <w:rFonts w:hint="eastAsia" w:ascii="仿宋_GB2312" w:eastAsia="仿宋_GB2312" w:cs="仿宋_GB2312" w:hAnsiTheme="minorHAnsi"/>
          <w:b/>
          <w:bCs/>
          <w:color w:val="000000"/>
          <w:kern w:val="0"/>
          <w:sz w:val="27"/>
          <w:szCs w:val="27"/>
          <w:lang w:val="en-US" w:eastAsia="zh-CN" w:bidi="ar"/>
        </w:rPr>
        <w:t>校外竞赛获奖</w:t>
      </w:r>
      <w:r>
        <w:rPr>
          <w:rFonts w:hint="default" w:ascii="仿宋_GB2312" w:eastAsia="仿宋_GB2312" w:cs="仿宋_GB2312"/>
          <w:b/>
          <w:bCs/>
          <w:sz w:val="28"/>
          <w:szCs w:val="28"/>
          <w:lang w:val="en-US" w:eastAsia="zh-CN"/>
        </w:rPr>
        <w:t>奖励</w:t>
      </w:r>
      <w:r>
        <w:rPr>
          <w:rFonts w:hint="eastAsia" w:ascii="仿宋_GB2312" w:eastAsia="仿宋_GB2312" w:cs="仿宋_GB2312"/>
          <w:b/>
          <w:bCs/>
          <w:sz w:val="28"/>
          <w:szCs w:val="28"/>
          <w:lang w:val="en-US" w:eastAsia="zh-CN"/>
        </w:rPr>
        <w:t>申报</w:t>
      </w:r>
      <w:r>
        <w:rPr>
          <w:rFonts w:hint="default" w:ascii="仿宋_GB2312" w:eastAsia="仿宋_GB2312" w:cs="仿宋_GB2312"/>
          <w:b/>
          <w:bCs/>
          <w:sz w:val="28"/>
          <w:szCs w:val="28"/>
          <w:lang w:val="en-US" w:eastAsia="zh-CN"/>
        </w:rPr>
        <w:t>表</w:t>
      </w:r>
      <w:r>
        <w:rPr>
          <w:rFonts w:hint="eastAsia" w:ascii="仿宋_GB2312" w:eastAsia="仿宋_GB2312" w:cs="仿宋_GB2312"/>
          <w:b/>
          <w:bCs/>
          <w:sz w:val="28"/>
          <w:szCs w:val="28"/>
          <w:lang w:val="en-US" w:eastAsia="zh-CN"/>
        </w:rPr>
        <w:t>（个人）</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393"/>
        <w:gridCol w:w="926"/>
        <w:gridCol w:w="360"/>
        <w:gridCol w:w="69"/>
        <w:gridCol w:w="1324"/>
        <w:gridCol w:w="84"/>
        <w:gridCol w:w="130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lang w:val="en-US" w:eastAsia="zh-CN"/>
              </w:rPr>
              <w:t>学生姓名</w:t>
            </w:r>
          </w:p>
        </w:tc>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926"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班级</w:t>
            </w:r>
          </w:p>
        </w:tc>
        <w:tc>
          <w:tcPr>
            <w:tcW w:w="1753"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3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学号</w:t>
            </w:r>
          </w:p>
        </w:tc>
        <w:tc>
          <w:tcPr>
            <w:tcW w:w="136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身份证号</w:t>
            </w:r>
          </w:p>
        </w:tc>
        <w:tc>
          <w:tcPr>
            <w:tcW w:w="4072"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3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联系方式</w:t>
            </w:r>
          </w:p>
        </w:tc>
        <w:tc>
          <w:tcPr>
            <w:tcW w:w="136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extDirection w:val="lrTb"/>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辅导员</w:t>
            </w:r>
          </w:p>
        </w:tc>
        <w:tc>
          <w:tcPr>
            <w:tcW w:w="2679" w:type="dxa"/>
            <w:gridSpan w:val="3"/>
            <w:textDirection w:val="lrTb"/>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3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指导教师</w:t>
            </w:r>
          </w:p>
        </w:tc>
        <w:tc>
          <w:tcPr>
            <w:tcW w:w="275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奖项名称</w:t>
            </w:r>
          </w:p>
        </w:tc>
        <w:tc>
          <w:tcPr>
            <w:tcW w:w="6827"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获奖时间</w:t>
            </w:r>
          </w:p>
        </w:tc>
        <w:tc>
          <w:tcPr>
            <w:tcW w:w="27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40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获奖等级</w:t>
            </w:r>
          </w:p>
        </w:tc>
        <w:tc>
          <w:tcPr>
            <w:tcW w:w="267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主办单位</w:t>
            </w:r>
          </w:p>
        </w:tc>
        <w:tc>
          <w:tcPr>
            <w:tcW w:w="27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40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承办单位</w:t>
            </w:r>
          </w:p>
        </w:tc>
        <w:tc>
          <w:tcPr>
            <w:tcW w:w="267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申报奖励等级</w:t>
            </w:r>
          </w:p>
        </w:tc>
        <w:tc>
          <w:tcPr>
            <w:tcW w:w="2748" w:type="dxa"/>
            <w:gridSpan w:val="4"/>
            <w:tcBorders>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u w:val="none"/>
                <w:vertAlign w:val="baseline"/>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133350</wp:posOffset>
                      </wp:positionV>
                      <wp:extent cx="75565" cy="116840"/>
                      <wp:effectExtent l="6350" t="6350" r="13335" b="10160"/>
                      <wp:wrapNone/>
                      <wp:docPr id="1" name="矩形 1"/>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10.5pt;height:9.2pt;width:5.95pt;z-index:251658240;v-text-anchor:middle;mso-width-relative:page;mso-height-relative:page;" fillcolor="#FFFFFF [3201]" filled="t" stroked="t" coordsize="21600,21600" o:gfxdata="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t8Nrc&#10;1AAAAAYBAAAPAAAAAAAAAAEAIAAAACIAAABkcnMvZG93bnJldi54bWxQSwECFAAUAAAACACHTuJA&#10;Aputjl4CAACwBAAADgAAAAAAAAABACAAAAAjAQAAZHJzL2Uyb0RvYy54bWxQSwUGAAAAAAYABgBZ&#10;AQAA8wU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 xml:space="preserve">  国家一级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u w:val="none"/>
                <w:vertAlign w:val="baseline"/>
                <w:lang w:val="en-US" w:eastAsia="zh-CN"/>
              </w:rPr>
              <w:t>等奖</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u w:val="none"/>
                <w:vertAlign w:val="baseli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142240</wp:posOffset>
                      </wp:positionV>
                      <wp:extent cx="75565" cy="116840"/>
                      <wp:effectExtent l="6350" t="6350" r="13335" b="10160"/>
                      <wp:wrapNone/>
                      <wp:docPr id="2" name="矩形 2"/>
                      <wp:cNvGraphicFramePr/>
                      <a:graphic xmlns:a="http://schemas.openxmlformats.org/drawingml/2006/main">
                        <a:graphicData uri="http://schemas.microsoft.com/office/word/2010/wordprocessingShape">
                          <wps:wsp>
                            <wps:cNvSpPr/>
                            <wps:spPr>
                              <a:xfrm>
                                <a:off x="0" y="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11.2pt;height:9.2pt;width:5.95pt;z-index:251659264;v-text-anchor:middle;mso-width-relative:page;mso-height-relative:page;" fillcolor="#FFFFFF [3201]" filled="t" stroked="t" coordsize="21600,21600" o:gfxdata="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IVTefTAAAABgEAAA8AAAAA&#10;AAAAAQAgAAAAIgAAAGRycy9kb3ducmV2LnhtbFBLAQIUABQAAAAIAIdO4kBT8OP2UgIAAKQEAAAO&#10;AAAAAAAAAAEAIAAAACIBAABkcnMvZTJvRG9jLnhtbFBLBQYAAAAABgAGAFkBAADmBQ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 xml:space="preserve">  国家二级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u w:val="none"/>
                <w:vertAlign w:val="baseline"/>
                <w:lang w:val="en-US" w:eastAsia="zh-CN"/>
              </w:rPr>
              <w:t>等奖</w:t>
            </w:r>
          </w:p>
        </w:tc>
        <w:tc>
          <w:tcPr>
            <w:tcW w:w="4079" w:type="dxa"/>
            <w:gridSpan w:val="4"/>
            <w:tcBorders>
              <w:lef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143510</wp:posOffset>
                      </wp:positionV>
                      <wp:extent cx="75565" cy="116840"/>
                      <wp:effectExtent l="6350" t="6350" r="13335" b="10160"/>
                      <wp:wrapNone/>
                      <wp:docPr id="3" name="矩形 3"/>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1.3pt;height:9.2pt;width:5.95pt;z-index:251660288;v-text-anchor:middle;mso-width-relative:page;mso-height-relative:page;" fillcolor="#FFFFFF [3201]" filled="t" stroked="t" coordsize="21600,21600" o:gfxdata="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0FT&#10;ydUAAAAHAQAADwAAAAAAAAABACAAAAAiAAAAZHJzL2Rvd25yZXYueG1sUEsBAhQAFAAAAAgAh07i&#10;QHQA5aZeAgAAsAQAAA4AAAAAAAAAAQAgAAAAJAEAAGRycy9lMm9Eb2MueG1sUEsFBgAAAAAGAAYA&#10;WQEAAPQF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省市一级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vertAlign w:val="baseline"/>
                <w:lang w:val="en-US" w:eastAsia="zh-CN"/>
              </w:rPr>
              <w:t>等奖</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mc:AlternateContent>
                <mc:Choice Requires="wps">
                  <w:drawing>
                    <wp:anchor distT="0" distB="0" distL="114300" distR="114300" simplePos="0" relativeHeight="251661312" behindDoc="0" locked="0" layoutInCell="1" allowOverlap="1">
                      <wp:simplePos x="0" y="0"/>
                      <wp:positionH relativeFrom="column">
                        <wp:posOffset>254000</wp:posOffset>
                      </wp:positionH>
                      <wp:positionV relativeFrom="paragraph">
                        <wp:posOffset>132715</wp:posOffset>
                      </wp:positionV>
                      <wp:extent cx="85725" cy="116840"/>
                      <wp:effectExtent l="6350" t="6350" r="22225" b="10160"/>
                      <wp:wrapNone/>
                      <wp:docPr id="4" name="矩形 4"/>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pt;margin-top:10.45pt;height:9.2pt;width:6.75pt;z-index:251661312;v-text-anchor:middle;mso-width-relative:page;mso-height-relative:page;" fillcolor="#FFFFFF [3201]" filled="t" stroked="t" coordsize="21600,21600" o:gfxdata="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45NlHVAAAABwEAAA8AAAAA&#10;AAAAAQAgAAAAIgAAAGRycy9kb3ducmV2LnhtbFBLAQIUABQAAAAIAIdO4kBVymdUUAIAAKQEAAAO&#10;AAAAAAAAAAEAIAAAACQBAABkcnMvZTJvRG9jLnhtbFBLBQYAAAAABgAGAFkBAADmBQ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省市二级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vertAlign w:val="baseline"/>
                <w:lang w:val="en-US" w:eastAsia="zh-CN"/>
              </w:rPr>
              <w:t>等</w:t>
            </w:r>
            <w:r>
              <w:rPr>
                <w:rFonts w:hint="eastAsia" w:ascii="仿宋_GB2312" w:eastAsia="仿宋_GB2312" w:cs="仿宋_GB2312"/>
                <w:b/>
                <w:bCs/>
                <w:sz w:val="28"/>
                <w:szCs w:val="28"/>
                <w:u w:val="none"/>
                <w:vertAlign w:val="baseline"/>
                <w:lang w:val="en-US"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院系意见</w:t>
            </w:r>
          </w:p>
        </w:tc>
        <w:tc>
          <w:tcPr>
            <w:tcW w:w="6827"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院系领导签字：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教务处</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意见</w:t>
            </w:r>
          </w:p>
        </w:tc>
        <w:tc>
          <w:tcPr>
            <w:tcW w:w="6827"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学生处</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意见</w:t>
            </w:r>
          </w:p>
        </w:tc>
        <w:tc>
          <w:tcPr>
            <w:tcW w:w="6827"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学校意见</w:t>
            </w:r>
          </w:p>
        </w:tc>
        <w:tc>
          <w:tcPr>
            <w:tcW w:w="6827"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bl>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注：提供获奖证明原件，由学生处复印、备案后返还。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p>
    <w:p>
      <w:pPr>
        <w:numPr>
          <w:ilvl w:val="0"/>
          <w:numId w:val="0"/>
        </w:numPr>
        <w:jc w:val="center"/>
        <w:rPr>
          <w:rFonts w:hint="default"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上海工商外国语职业</w:t>
      </w:r>
      <w:r>
        <w:rPr>
          <w:rFonts w:hint="default" w:ascii="仿宋_GB2312" w:eastAsia="仿宋_GB2312" w:cs="仿宋_GB2312"/>
          <w:b/>
          <w:bCs/>
          <w:sz w:val="28"/>
          <w:szCs w:val="28"/>
          <w:lang w:val="en-US" w:eastAsia="zh-CN"/>
        </w:rPr>
        <w:t>学院学生</w:t>
      </w:r>
      <w:r>
        <w:rPr>
          <w:rFonts w:hint="eastAsia" w:ascii="仿宋_GB2312" w:eastAsia="仿宋_GB2312" w:cs="仿宋_GB2312" w:hAnsiTheme="minorHAnsi"/>
          <w:b/>
          <w:bCs/>
          <w:color w:val="000000"/>
          <w:kern w:val="0"/>
          <w:sz w:val="27"/>
          <w:szCs w:val="27"/>
          <w:lang w:val="en-US" w:eastAsia="zh-CN" w:bidi="ar"/>
        </w:rPr>
        <w:t>校外竞赛获奖</w:t>
      </w:r>
      <w:r>
        <w:rPr>
          <w:rFonts w:hint="default" w:ascii="仿宋_GB2312" w:eastAsia="仿宋_GB2312" w:cs="仿宋_GB2312"/>
          <w:b/>
          <w:bCs/>
          <w:sz w:val="28"/>
          <w:szCs w:val="28"/>
          <w:lang w:val="en-US" w:eastAsia="zh-CN"/>
        </w:rPr>
        <w:t>奖励</w:t>
      </w:r>
      <w:r>
        <w:rPr>
          <w:rFonts w:hint="eastAsia" w:ascii="仿宋_GB2312" w:eastAsia="仿宋_GB2312" w:cs="仿宋_GB2312"/>
          <w:b/>
          <w:bCs/>
          <w:sz w:val="28"/>
          <w:szCs w:val="28"/>
          <w:lang w:val="en-US" w:eastAsia="zh-CN"/>
        </w:rPr>
        <w:t>申报</w:t>
      </w:r>
      <w:r>
        <w:rPr>
          <w:rFonts w:hint="default" w:ascii="仿宋_GB2312" w:eastAsia="仿宋_GB2312" w:cs="仿宋_GB2312"/>
          <w:b/>
          <w:bCs/>
          <w:sz w:val="28"/>
          <w:szCs w:val="28"/>
          <w:lang w:val="en-US" w:eastAsia="zh-CN"/>
        </w:rPr>
        <w:t>表</w:t>
      </w:r>
      <w:r>
        <w:rPr>
          <w:rFonts w:hint="eastAsia" w:ascii="仿宋_GB2312" w:eastAsia="仿宋_GB2312" w:cs="仿宋_GB2312"/>
          <w:b/>
          <w:bCs/>
          <w:sz w:val="28"/>
          <w:szCs w:val="28"/>
          <w:lang w:val="en-US" w:eastAsia="zh-CN"/>
        </w:rPr>
        <w:t>（团体）</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748"/>
        <w:gridCol w:w="673"/>
        <w:gridCol w:w="735"/>
        <w:gridCol w:w="84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lang w:val="en-US" w:eastAsia="zh-CN"/>
              </w:rPr>
              <w:t>团队名称</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lang w:val="en-US" w:eastAsia="zh-CN"/>
              </w:rPr>
            </w:pPr>
            <w:r>
              <w:rPr>
                <w:rFonts w:hint="eastAsia" w:ascii="仿宋_GB2312" w:eastAsia="仿宋_GB2312" w:cs="仿宋_GB2312"/>
                <w:b/>
                <w:bCs/>
                <w:sz w:val="28"/>
                <w:szCs w:val="28"/>
                <w:lang w:val="en-US" w:eastAsia="zh-CN"/>
              </w:rPr>
              <w:t>队长</w:t>
            </w:r>
          </w:p>
        </w:tc>
        <w:tc>
          <w:tcPr>
            <w:tcW w:w="342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57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联系方式</w:t>
            </w:r>
          </w:p>
        </w:tc>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指导教师</w:t>
            </w:r>
          </w:p>
        </w:tc>
        <w:tc>
          <w:tcPr>
            <w:tcW w:w="342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57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联系方式</w:t>
            </w:r>
          </w:p>
        </w:tc>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团队成员</w:t>
            </w:r>
          </w:p>
        </w:tc>
        <w:tc>
          <w:tcPr>
            <w:tcW w:w="342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bookmarkStart w:id="0" w:name="_GoBack"/>
            <w:bookmarkEnd w:id="0"/>
          </w:p>
        </w:tc>
        <w:tc>
          <w:tcPr>
            <w:tcW w:w="157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lang w:val="en-US" w:eastAsia="zh-CN"/>
              </w:rPr>
              <w:t>辅导员</w:t>
            </w:r>
          </w:p>
        </w:tc>
        <w:tc>
          <w:tcPr>
            <w:tcW w:w="1829"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奖项名称</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获奖时间</w:t>
            </w:r>
          </w:p>
        </w:tc>
        <w:tc>
          <w:tcPr>
            <w:tcW w:w="2748"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40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获奖等级</w:t>
            </w:r>
          </w:p>
        </w:tc>
        <w:tc>
          <w:tcPr>
            <w:tcW w:w="267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主办单位</w:t>
            </w:r>
          </w:p>
        </w:tc>
        <w:tc>
          <w:tcPr>
            <w:tcW w:w="2748" w:type="dxa"/>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c>
          <w:tcPr>
            <w:tcW w:w="140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承办单位</w:t>
            </w:r>
          </w:p>
        </w:tc>
        <w:tc>
          <w:tcPr>
            <w:tcW w:w="267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申报奖励等级</w:t>
            </w:r>
          </w:p>
        </w:tc>
        <w:tc>
          <w:tcPr>
            <w:tcW w:w="2748" w:type="dxa"/>
            <w:tcBorders>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u w:val="none"/>
                <w:vertAlign w:val="baseli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133350</wp:posOffset>
                      </wp:positionV>
                      <wp:extent cx="75565" cy="116840"/>
                      <wp:effectExtent l="6350" t="6350" r="13335" b="10160"/>
                      <wp:wrapNone/>
                      <wp:docPr id="5" name="矩形 5"/>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10.5pt;height:9.2pt;width:5.95pt;z-index:251662336;v-text-anchor:middle;mso-width-relative:page;mso-height-relative:page;" fillcolor="#FFFFFF [3201]" filled="t" stroked="t" coordsize="21600,21600" o:gfxdata="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fDa&#10;3NQAAAAGAQAADwAAAAAAAAABACAAAAAiAAAAZHJzL2Rvd25yZXYueG1sUEsBAhQAFAAAAAgAh07i&#10;QO6tPN5fAgAAsAQAAA4AAAAAAAAAAQAgAAAAIwEAAGRycy9lMm9Eb2MueG1sUEsFBgAAAAAGAAYA&#10;WQEAAPQF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 xml:space="preserve">  国家一级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u w:val="none"/>
                <w:vertAlign w:val="baseline"/>
                <w:lang w:val="en-US" w:eastAsia="zh-CN"/>
              </w:rPr>
              <w:t>等奖</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u w:val="none"/>
                <w:vertAlign w:val="baseline"/>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142240</wp:posOffset>
                      </wp:positionV>
                      <wp:extent cx="75565" cy="116840"/>
                      <wp:effectExtent l="6350" t="6350" r="13335" b="10160"/>
                      <wp:wrapNone/>
                      <wp:docPr id="6" name="矩形 6"/>
                      <wp:cNvGraphicFramePr/>
                      <a:graphic xmlns:a="http://schemas.openxmlformats.org/drawingml/2006/main">
                        <a:graphicData uri="http://schemas.microsoft.com/office/word/2010/wordprocessingShape">
                          <wps:wsp>
                            <wps:cNvSpPr/>
                            <wps:spPr>
                              <a:xfrm>
                                <a:off x="0" y="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11.2pt;height:9.2pt;width:5.95pt;z-index:251663360;v-text-anchor:middle;mso-width-relative:page;mso-height-relative:page;" fillcolor="#FFFFFF [3201]" filled="t" stroked="t" coordsize="21600,21600" o:gfxdata="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IVTefTAAAABgEAAA8AAAAA&#10;AAAAAQAgAAAAIgAAAGRycy9kb3ducmV2LnhtbFBLAQIUABQAAAAIAIdO4kDx+krbUgIAAKQEAAAO&#10;AAAAAAAAAAEAIAAAACIBAABkcnMvZTJvRG9jLnhtbFBLBQYAAAAABgAGAFkBAADmBQ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 xml:space="preserve">  国家二级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u w:val="none"/>
                <w:vertAlign w:val="baseline"/>
                <w:lang w:val="en-US" w:eastAsia="zh-CN"/>
              </w:rPr>
              <w:t>等奖</w:t>
            </w:r>
          </w:p>
        </w:tc>
        <w:tc>
          <w:tcPr>
            <w:tcW w:w="4079" w:type="dxa"/>
            <w:gridSpan w:val="4"/>
            <w:tcBorders>
              <w:lef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143510</wp:posOffset>
                      </wp:positionV>
                      <wp:extent cx="75565" cy="116840"/>
                      <wp:effectExtent l="6350" t="6350" r="13335" b="10160"/>
                      <wp:wrapNone/>
                      <wp:docPr id="7" name="矩形 7"/>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1.3pt;height:9.2pt;width:5.95pt;z-index:251664384;v-text-anchor:middle;mso-width-relative:page;mso-height-relative:page;" fillcolor="#FFFFFF [3201]" filled="t" stroked="t" coordsize="21600,21600" o:gfxdata="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NB&#10;U8nVAAAABwEAAA8AAAAAAAAAAQAgAAAAIgAAAGRycy9kb3ducmV2LnhtbFBLAQIUABQAAAAIAIdO&#10;4kCYNnT2XwIAALAEAAAOAAAAAAAAAAEAIAAAACQBAABkcnMvZTJvRG9jLnhtbFBLBQYAAAAABgAG&#10;AFkBAAD1BQ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省市一级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vertAlign w:val="baseline"/>
                <w:lang w:val="en-US" w:eastAsia="zh-CN"/>
              </w:rPr>
              <w:t>等奖</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mc:AlternateContent>
                <mc:Choice Requires="wps">
                  <w:drawing>
                    <wp:anchor distT="0" distB="0" distL="114300" distR="114300" simplePos="0" relativeHeight="251665408" behindDoc="0" locked="0" layoutInCell="1" allowOverlap="1">
                      <wp:simplePos x="0" y="0"/>
                      <wp:positionH relativeFrom="column">
                        <wp:posOffset>254000</wp:posOffset>
                      </wp:positionH>
                      <wp:positionV relativeFrom="paragraph">
                        <wp:posOffset>132715</wp:posOffset>
                      </wp:positionV>
                      <wp:extent cx="85725" cy="116840"/>
                      <wp:effectExtent l="6350" t="6350" r="22225" b="10160"/>
                      <wp:wrapNone/>
                      <wp:docPr id="8" name="矩形 8"/>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pt;margin-top:10.45pt;height:9.2pt;width:6.75pt;z-index:251665408;v-text-anchor:middle;mso-width-relative:page;mso-height-relative:page;" fillcolor="#FFFFFF [3201]" filled="t" stroked="t" coordsize="21600,21600" o:gfxdata="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45NlHVAAAABwEAAA8AAAAA&#10;AAAAAQAgAAAAIgAAAGRycy9kb3ducmV2LnhtbFBLAQIUABQAAAAIAIdO4kCz1ZwiUAIAAKQEAAAO&#10;AAAAAAAAAAEAIAAAACQBAABkcnMvZTJvRG9jLnhtbFBLBQYAAAAABgAGAFkBAADmBQ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vertAlign w:val="baseline"/>
                <w:lang w:val="en-US" w:eastAsia="zh-CN"/>
              </w:rPr>
              <w:t>省市二级</w:t>
            </w:r>
            <w:r>
              <w:rPr>
                <w:rFonts w:hint="eastAsia" w:ascii="仿宋_GB2312" w:eastAsia="仿宋_GB2312" w:cs="仿宋_GB2312"/>
                <w:b/>
                <w:bCs/>
                <w:sz w:val="28"/>
                <w:szCs w:val="28"/>
                <w:u w:val="single"/>
                <w:vertAlign w:val="baseline"/>
                <w:lang w:val="en-US" w:eastAsia="zh-CN"/>
              </w:rPr>
              <w:t xml:space="preserve">    </w:t>
            </w:r>
            <w:r>
              <w:rPr>
                <w:rFonts w:hint="eastAsia" w:ascii="仿宋_GB2312" w:eastAsia="仿宋_GB2312" w:cs="仿宋_GB2312"/>
                <w:b/>
                <w:bCs/>
                <w:sz w:val="28"/>
                <w:szCs w:val="28"/>
                <w:vertAlign w:val="baseline"/>
                <w:lang w:val="en-US" w:eastAsia="zh-CN"/>
              </w:rPr>
              <w:t>等</w:t>
            </w:r>
            <w:r>
              <w:rPr>
                <w:rFonts w:hint="eastAsia" w:ascii="仿宋_GB2312" w:eastAsia="仿宋_GB2312" w:cs="仿宋_GB2312"/>
                <w:b/>
                <w:bCs/>
                <w:sz w:val="28"/>
                <w:szCs w:val="28"/>
                <w:u w:val="none"/>
                <w:vertAlign w:val="baseline"/>
                <w:lang w:val="en-US"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6"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院系意见</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院系领导签字：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both"/>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教务处</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意见</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学生处</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意见</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学校意见</w:t>
            </w:r>
          </w:p>
        </w:tc>
        <w:tc>
          <w:tcPr>
            <w:tcW w:w="6827"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签  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right="0" w:rightChars="0" w:firstLine="0" w:firstLineChars="0"/>
              <w:jc w:val="center"/>
              <w:textAlignment w:val="auto"/>
              <w:outlineLvl w:val="9"/>
              <w:rPr>
                <w:rFonts w:hint="eastAsia" w:ascii="仿宋_GB2312" w:eastAsia="仿宋_GB2312" w:cs="仿宋_GB2312"/>
                <w:b/>
                <w:bCs/>
                <w:sz w:val="28"/>
                <w:szCs w:val="28"/>
                <w:vertAlign w:val="baseline"/>
                <w:lang w:val="en-US" w:eastAsia="zh-CN"/>
              </w:rPr>
            </w:pPr>
            <w:r>
              <w:rPr>
                <w:rFonts w:hint="eastAsia" w:ascii="仿宋_GB2312" w:eastAsia="仿宋_GB2312" w:cs="仿宋_GB2312"/>
                <w:b/>
                <w:bCs/>
                <w:sz w:val="28"/>
                <w:szCs w:val="28"/>
                <w:vertAlign w:val="baseline"/>
                <w:lang w:val="en-US" w:eastAsia="zh-CN"/>
              </w:rPr>
              <w:t xml:space="preserve">           公  章：</w:t>
            </w:r>
          </w:p>
        </w:tc>
      </w:tr>
    </w:tbl>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00" w:lineRule="auto"/>
        <w:ind w:left="0" w:leftChars="0" w:right="0" w:rightChars="0"/>
        <w:textAlignment w:val="auto"/>
        <w:outlineLvl w:val="9"/>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注：提供获奖证明原件，由学生处复印、备案后返还。</w:t>
      </w:r>
    </w:p>
    <w:sectPr>
      <w:pgSz w:w="11906" w:h="16838"/>
      <w:pgMar w:top="1043" w:right="1800" w:bottom="476" w:left="1800"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5CB73"/>
    <w:multiLevelType w:val="singleLevel"/>
    <w:tmpl w:val="5865CB73"/>
    <w:lvl w:ilvl="0" w:tentative="0">
      <w:start w:val="2"/>
      <w:numFmt w:val="decimal"/>
      <w:suff w:val="nothing"/>
      <w:lvlText w:val="（%1）"/>
      <w:lvlJc w:val="left"/>
    </w:lvl>
  </w:abstractNum>
  <w:abstractNum w:abstractNumId="1">
    <w:nsid w:val="5865CE44"/>
    <w:multiLevelType w:val="singleLevel"/>
    <w:tmpl w:val="5865CE44"/>
    <w:lvl w:ilvl="0" w:tentative="0">
      <w:start w:val="2"/>
      <w:numFmt w:val="chineseCounting"/>
      <w:suff w:val="nothing"/>
      <w:lvlText w:val="%1、"/>
      <w:lvlJc w:val="left"/>
    </w:lvl>
  </w:abstractNum>
  <w:abstractNum w:abstractNumId="2">
    <w:nsid w:val="5865DFD8"/>
    <w:multiLevelType w:val="singleLevel"/>
    <w:tmpl w:val="5865DFD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D3B85"/>
    <w:rsid w:val="03AC7A16"/>
    <w:rsid w:val="128703AE"/>
    <w:rsid w:val="135A45F9"/>
    <w:rsid w:val="17117359"/>
    <w:rsid w:val="1BCA731F"/>
    <w:rsid w:val="1DF007DD"/>
    <w:rsid w:val="20DA1593"/>
    <w:rsid w:val="26927D63"/>
    <w:rsid w:val="28385190"/>
    <w:rsid w:val="388D195A"/>
    <w:rsid w:val="3B132CE2"/>
    <w:rsid w:val="3B4D3B85"/>
    <w:rsid w:val="42BD782B"/>
    <w:rsid w:val="49161D9B"/>
    <w:rsid w:val="4FB776BE"/>
    <w:rsid w:val="527E464E"/>
    <w:rsid w:val="529B617D"/>
    <w:rsid w:val="53DD0F68"/>
    <w:rsid w:val="572157F3"/>
    <w:rsid w:val="595622D8"/>
    <w:rsid w:val="634F68F2"/>
    <w:rsid w:val="63BB3A23"/>
    <w:rsid w:val="67C57D84"/>
    <w:rsid w:val="6FE24808"/>
    <w:rsid w:val="71115CAD"/>
    <w:rsid w:val="711B413F"/>
    <w:rsid w:val="793D5BDA"/>
    <w:rsid w:val="7D1D10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112209"/>
      <w:u w:val="single"/>
    </w:rPr>
  </w:style>
  <w:style w:type="character" w:styleId="5">
    <w:name w:val="Hyperlink"/>
    <w:basedOn w:val="3"/>
    <w:qFormat/>
    <w:uiPriority w:val="0"/>
    <w:rPr>
      <w:color w:val="112209"/>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wgtcolor5"/>
    <w:basedOn w:val="3"/>
    <w:qFormat/>
    <w:uiPriority w:val="0"/>
  </w:style>
  <w:style w:type="character" w:customStyle="1" w:styleId="9">
    <w:name w:val="wgtcolor12"/>
    <w:basedOn w:val="3"/>
    <w:qFormat/>
    <w:uiPriority w:val="0"/>
  </w:style>
  <w:style w:type="character" w:customStyle="1" w:styleId="10">
    <w:name w:val="zhnd"/>
    <w:basedOn w:val="3"/>
    <w:qFormat/>
    <w:uiPriority w:val="0"/>
    <w:rPr>
      <w:vanish/>
    </w:rPr>
  </w:style>
  <w:style w:type="character" w:customStyle="1" w:styleId="11">
    <w:name w:val="wgtcolor21"/>
    <w:basedOn w:val="3"/>
    <w:qFormat/>
    <w:uiPriority w:val="0"/>
  </w:style>
  <w:style w:type="character" w:customStyle="1" w:styleId="12">
    <w:name w:val="wgtcolor4"/>
    <w:basedOn w:val="3"/>
    <w:qFormat/>
    <w:uiPriority w:val="0"/>
  </w:style>
  <w:style w:type="character" w:customStyle="1" w:styleId="13">
    <w:name w:val="wgtcolor3"/>
    <w:basedOn w:val="3"/>
    <w:qFormat/>
    <w:uiPriority w:val="0"/>
  </w:style>
  <w:style w:type="character" w:customStyle="1" w:styleId="14">
    <w:name w:val="wgtcolor13"/>
    <w:basedOn w:val="3"/>
    <w:qFormat/>
    <w:uiPriority w:val="0"/>
  </w:style>
  <w:style w:type="character" w:customStyle="1" w:styleId="15">
    <w:name w:val="wgtcolor22"/>
    <w:basedOn w:val="3"/>
    <w:qFormat/>
    <w:uiPriority w:val="0"/>
  </w:style>
  <w:style w:type="character" w:customStyle="1" w:styleId="16">
    <w:name w:val="wgtcolor32"/>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2016-12-28T05:47:00Z</dcterms:created>
  <dc:creator>Administrator</dc:creator>
  <cp:lastModifiedBy>Administrator</cp:lastModifiedBy>
  <cp:lastPrinted>2017-04-07T00:48:00Z</cp:lastPrinted>
  <dcterms:modified xsi:type="dcterms:W3CDTF">2017-04-11T07:33:06Z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